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B4741" w:rsidRDefault="00EA7C80">
      <w:pPr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SATSO 5. Meslek Komitesi Tarafından Üyelerine Yönelik MEB Onaylı Hijyen Eğitimi Düzenlendi </w:t>
      </w:r>
    </w:p>
    <w:p w14:paraId="00000002" w14:textId="77777777" w:rsidR="00DB4741" w:rsidRDefault="00EA7C80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Sakarya Ticaret ve Sanayi Odası 5. Meslek Komitesi (Yiyecek İçecek ve Konaklama Hizmetleri) ile </w:t>
      </w:r>
      <w:proofErr w:type="spellStart"/>
      <w:r>
        <w:rPr>
          <w:rFonts w:ascii="Arial" w:eastAsia="Arial" w:hAnsi="Arial" w:cs="Arial"/>
          <w:sz w:val="24"/>
          <w:szCs w:val="24"/>
        </w:rPr>
        <w:t>Arifiye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Halk Eğitimi Merkezi iş birliğiyle sektöre mensup firma çalışanlarına yönelik </w:t>
      </w:r>
      <w:proofErr w:type="gramStart"/>
      <w:r>
        <w:rPr>
          <w:rFonts w:ascii="Arial" w:eastAsia="Arial" w:hAnsi="Arial" w:cs="Arial"/>
          <w:sz w:val="24"/>
          <w:szCs w:val="24"/>
        </w:rPr>
        <w:t>hijyen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eğitimi gerçekleştirildi.</w:t>
      </w:r>
    </w:p>
    <w:p w14:paraId="00000003" w14:textId="77777777" w:rsidR="00DB4741" w:rsidRDefault="00EA7C80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SATSO Ali Coşkun Konferans Salonu’nda Eği</w:t>
      </w:r>
      <w:r>
        <w:rPr>
          <w:rFonts w:ascii="Arial" w:eastAsia="Arial" w:hAnsi="Arial" w:cs="Arial"/>
          <w:sz w:val="24"/>
          <w:szCs w:val="24"/>
        </w:rPr>
        <w:t xml:space="preserve">tmen Sema </w:t>
      </w:r>
      <w:proofErr w:type="spellStart"/>
      <w:r>
        <w:rPr>
          <w:rFonts w:ascii="Arial" w:eastAsia="Arial" w:hAnsi="Arial" w:cs="Arial"/>
          <w:sz w:val="24"/>
          <w:szCs w:val="24"/>
        </w:rPr>
        <w:t>Örengül’ün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sunumuyla, 5. Meslek Komitesine Mensup Yönetim Kurulu Başkan Yardımcısı Gökhan Tiryaki ve Komite Üyeleri ile hizmet ve gıda sektöründe çalışan 50’den fazla katılımcının katılımıyla gerçekleşen eğitimde </w:t>
      </w:r>
      <w:proofErr w:type="gramStart"/>
      <w:r>
        <w:rPr>
          <w:rFonts w:ascii="Arial" w:eastAsia="Arial" w:hAnsi="Arial" w:cs="Arial"/>
          <w:sz w:val="24"/>
          <w:szCs w:val="24"/>
        </w:rPr>
        <w:t>hijyen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kurallarına yönelik birçok</w:t>
      </w:r>
      <w:r>
        <w:rPr>
          <w:rFonts w:ascii="Arial" w:eastAsia="Arial" w:hAnsi="Arial" w:cs="Arial"/>
          <w:sz w:val="24"/>
          <w:szCs w:val="24"/>
        </w:rPr>
        <w:t xml:space="preserve"> ayrıntılı bilgiler paylaşıldı. </w:t>
      </w:r>
    </w:p>
    <w:p w14:paraId="00000004" w14:textId="77777777" w:rsidR="00DB4741" w:rsidRDefault="00EA7C80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Eğitmen </w:t>
      </w:r>
      <w:proofErr w:type="spellStart"/>
      <w:r>
        <w:rPr>
          <w:rFonts w:ascii="Arial" w:eastAsia="Arial" w:hAnsi="Arial" w:cs="Arial"/>
          <w:sz w:val="24"/>
          <w:szCs w:val="24"/>
        </w:rPr>
        <w:t>Örengül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teorik ve pratik birçok bilgi paylaşarak </w:t>
      </w:r>
      <w:proofErr w:type="gramStart"/>
      <w:r>
        <w:rPr>
          <w:rFonts w:ascii="Arial" w:eastAsia="Arial" w:hAnsi="Arial" w:cs="Arial"/>
          <w:sz w:val="24"/>
          <w:szCs w:val="24"/>
        </w:rPr>
        <w:t>hijyen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kuralları hakkında dikkat çekici ve uygulanması gereken tavsiyelerini katılımcılara aktardı. Bakteri, virüs, mikroplar hakkında bilgiler verirken </w:t>
      </w:r>
      <w:proofErr w:type="gramStart"/>
      <w:r>
        <w:rPr>
          <w:rFonts w:ascii="Arial" w:eastAsia="Arial" w:hAnsi="Arial" w:cs="Arial"/>
          <w:sz w:val="24"/>
          <w:szCs w:val="24"/>
        </w:rPr>
        <w:t>hijyen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uygul</w:t>
      </w:r>
      <w:r>
        <w:rPr>
          <w:rFonts w:ascii="Arial" w:eastAsia="Arial" w:hAnsi="Arial" w:cs="Arial"/>
          <w:sz w:val="24"/>
          <w:szCs w:val="24"/>
        </w:rPr>
        <w:t xml:space="preserve">amalarına da değindi; “Hijyenin ve hijyen kurallarının çıkış ülkesi Yunanistan’dır. Eski çağlarda bulaşıcı veba salgını sebebiyle temizliğin önemi ve ilk uygulamalar burada başlamıştır. </w:t>
      </w:r>
    </w:p>
    <w:p w14:paraId="00000005" w14:textId="77777777" w:rsidR="00DB4741" w:rsidRDefault="00EA7C80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Çalışan personeller normal insandan çok fazla mikroorganizmayı dakika</w:t>
      </w:r>
      <w:r>
        <w:rPr>
          <w:rFonts w:ascii="Arial" w:eastAsia="Arial" w:hAnsi="Arial" w:cs="Arial"/>
          <w:sz w:val="24"/>
          <w:szCs w:val="24"/>
        </w:rPr>
        <w:t xml:space="preserve">da dışarıya yayabiliyor. Bu nedenle </w:t>
      </w:r>
      <w:proofErr w:type="gramStart"/>
      <w:r>
        <w:rPr>
          <w:rFonts w:ascii="Arial" w:eastAsia="Arial" w:hAnsi="Arial" w:cs="Arial"/>
          <w:sz w:val="24"/>
          <w:szCs w:val="24"/>
        </w:rPr>
        <w:t>hijyen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eğitimi çalışma hayatında belirli sektörlerde zorunlu hale gelmiştir. Mikroorganizmalar vücudumuza tüm yollardan gelebilir. Gözle görülemediği için bizleri hastalık riskiyle karşı karşıya bırakıyor. </w:t>
      </w:r>
    </w:p>
    <w:p w14:paraId="00000006" w14:textId="77777777" w:rsidR="00DB4741" w:rsidRDefault="00EA7C80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Sektörlerde ç</w:t>
      </w:r>
      <w:r>
        <w:rPr>
          <w:rFonts w:ascii="Arial" w:eastAsia="Arial" w:hAnsi="Arial" w:cs="Arial"/>
          <w:sz w:val="24"/>
          <w:szCs w:val="24"/>
        </w:rPr>
        <w:t xml:space="preserve">alışan personeller hizmet esnasında çok fazla insana temas ettikleri için </w:t>
      </w:r>
      <w:proofErr w:type="gramStart"/>
      <w:r>
        <w:rPr>
          <w:rFonts w:ascii="Arial" w:eastAsia="Arial" w:hAnsi="Arial" w:cs="Arial"/>
          <w:sz w:val="24"/>
          <w:szCs w:val="24"/>
        </w:rPr>
        <w:t>hijyen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eğitimi ciddi önem arz ediyor. Özellikle gıda hazırlayan ve servisini yapan personeller çok ciddi şekilde </w:t>
      </w:r>
      <w:proofErr w:type="gramStart"/>
      <w:r>
        <w:rPr>
          <w:rFonts w:ascii="Arial" w:eastAsia="Arial" w:hAnsi="Arial" w:cs="Arial"/>
          <w:sz w:val="24"/>
          <w:szCs w:val="24"/>
        </w:rPr>
        <w:t>hijyene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dikkat etmesi gerekiyor. İnsanların %40’ı </w:t>
      </w:r>
      <w:proofErr w:type="spellStart"/>
      <w:r>
        <w:rPr>
          <w:rFonts w:ascii="Arial" w:eastAsia="Arial" w:hAnsi="Arial" w:cs="Arial"/>
          <w:sz w:val="24"/>
          <w:szCs w:val="24"/>
        </w:rPr>
        <w:t>staphylococcus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mikr</w:t>
      </w:r>
      <w:r>
        <w:rPr>
          <w:rFonts w:ascii="Arial" w:eastAsia="Arial" w:hAnsi="Arial" w:cs="Arial"/>
          <w:sz w:val="24"/>
          <w:szCs w:val="24"/>
        </w:rPr>
        <w:t xml:space="preserve">obu taşıyor. </w:t>
      </w:r>
    </w:p>
    <w:p w14:paraId="00000007" w14:textId="77777777" w:rsidR="00DB4741" w:rsidRDefault="00EA7C80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Personel </w:t>
      </w:r>
      <w:proofErr w:type="gramStart"/>
      <w:r>
        <w:rPr>
          <w:rFonts w:ascii="Arial" w:eastAsia="Arial" w:hAnsi="Arial" w:cs="Arial"/>
          <w:sz w:val="24"/>
          <w:szCs w:val="24"/>
        </w:rPr>
        <w:t>hijyenine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uygun olan işletmeyi HACCP yöntemiyle anlıyoruz. HACCP gıda işletmelerinde, sağlıklı gıda üretimi için gerekli olan </w:t>
      </w:r>
      <w:proofErr w:type="gramStart"/>
      <w:r>
        <w:rPr>
          <w:rFonts w:ascii="Arial" w:eastAsia="Arial" w:hAnsi="Arial" w:cs="Arial"/>
          <w:sz w:val="24"/>
          <w:szCs w:val="24"/>
        </w:rPr>
        <w:t>hijyen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şartlarının belirlenerek bu şartların sağlanması, üretim ve servis aşamasında tüketici açısından sağ</w:t>
      </w:r>
      <w:r>
        <w:rPr>
          <w:rFonts w:ascii="Arial" w:eastAsia="Arial" w:hAnsi="Arial" w:cs="Arial"/>
          <w:sz w:val="24"/>
          <w:szCs w:val="24"/>
        </w:rPr>
        <w:t xml:space="preserve">lık riski oluşturabilecek nedenlerin belirlenmesi ve bu nedenlerin ortadan kaldırılması temeline dayanan bir ürün güvenilirliği sistemidir. </w:t>
      </w:r>
    </w:p>
    <w:p w14:paraId="00000008" w14:textId="77777777" w:rsidR="00DB4741" w:rsidRDefault="00EA7C80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Personellerin eldiven kullanımı, el - tırnak bakımı, oje takı vb. kullanımında dikkat etmesi gerekiyor. Üretimde gö</w:t>
      </w:r>
      <w:r>
        <w:rPr>
          <w:rFonts w:ascii="Arial" w:eastAsia="Arial" w:hAnsi="Arial" w:cs="Arial"/>
          <w:sz w:val="24"/>
          <w:szCs w:val="24"/>
        </w:rPr>
        <w:t xml:space="preserve">revli tüm personeller düzenli olarak </w:t>
      </w:r>
      <w:proofErr w:type="gramStart"/>
      <w:r>
        <w:rPr>
          <w:rFonts w:ascii="Arial" w:eastAsia="Arial" w:hAnsi="Arial" w:cs="Arial"/>
          <w:sz w:val="24"/>
          <w:szCs w:val="24"/>
        </w:rPr>
        <w:t>hijyen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eğitim almalı ve bilinçlendirilmelidirler.” dedi. </w:t>
      </w:r>
    </w:p>
    <w:p w14:paraId="00000009" w14:textId="77777777" w:rsidR="00DB4741" w:rsidRDefault="00EA7C80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Eğitimin sonunda katılımcılar Milli Eğitim Bakanlığı onaylı sertifika almaya hak kazanmak için 40 dakika süren sınava tabi tutuldular.</w:t>
      </w:r>
    </w:p>
    <w:p w14:paraId="0000000A" w14:textId="77777777" w:rsidR="00DB4741" w:rsidRDefault="00EA7C80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Sınavın ardından tüm katıl</w:t>
      </w:r>
      <w:r>
        <w:rPr>
          <w:rFonts w:ascii="Arial" w:eastAsia="Arial" w:hAnsi="Arial" w:cs="Arial"/>
          <w:sz w:val="24"/>
          <w:szCs w:val="24"/>
        </w:rPr>
        <w:t xml:space="preserve">ımcılara Sakarya Ticaret ve Sanayi Odası tarafından hayata geçirilen “SATSO Mutfak Akademisi” önlükleri hediye edildi ve toplu fotoğraf çekimi gerçekleştirildi. </w:t>
      </w:r>
    </w:p>
    <w:p w14:paraId="0000000B" w14:textId="27246FFF" w:rsidR="00DB4741" w:rsidRDefault="00EA7C80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SATSO Yönetim Kurulu Başkan Yardımcısı Gökhan Tiryaki, </w:t>
      </w:r>
      <w:proofErr w:type="gramStart"/>
      <w:r>
        <w:rPr>
          <w:rFonts w:ascii="Arial" w:eastAsia="Arial" w:hAnsi="Arial" w:cs="Arial"/>
          <w:sz w:val="24"/>
          <w:szCs w:val="24"/>
        </w:rPr>
        <w:t>hijyen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eğitiminin hizmet sektörü için ç</w:t>
      </w:r>
      <w:r>
        <w:rPr>
          <w:rFonts w:ascii="Arial" w:eastAsia="Arial" w:hAnsi="Arial" w:cs="Arial"/>
          <w:sz w:val="24"/>
          <w:szCs w:val="24"/>
        </w:rPr>
        <w:t xml:space="preserve">ok önemli ve gerekli olduğuna vurgu yaparak 5. </w:t>
      </w:r>
      <w:r w:rsidR="00DA0010">
        <w:rPr>
          <w:rFonts w:ascii="Arial" w:eastAsia="Arial" w:hAnsi="Arial" w:cs="Arial"/>
          <w:sz w:val="24"/>
          <w:szCs w:val="24"/>
        </w:rPr>
        <w:t xml:space="preserve">meslek komitesinin </w:t>
      </w:r>
      <w:r>
        <w:rPr>
          <w:rFonts w:ascii="Arial" w:eastAsia="Arial" w:hAnsi="Arial" w:cs="Arial"/>
          <w:sz w:val="24"/>
          <w:szCs w:val="24"/>
        </w:rPr>
        <w:t>sektörün nitelik ve nicelik bakımdan</w:t>
      </w:r>
      <w:bookmarkStart w:id="0" w:name="_GoBack"/>
      <w:bookmarkEnd w:id="0"/>
      <w:r w:rsidR="00DA0010">
        <w:rPr>
          <w:rFonts w:ascii="Arial" w:eastAsia="Arial" w:hAnsi="Arial" w:cs="Arial"/>
          <w:sz w:val="24"/>
          <w:szCs w:val="24"/>
        </w:rPr>
        <w:t xml:space="preserve"> gelişimi adına bu tarz </w:t>
      </w:r>
      <w:r>
        <w:rPr>
          <w:rFonts w:ascii="Arial" w:eastAsia="Arial" w:hAnsi="Arial" w:cs="Arial"/>
          <w:sz w:val="24"/>
          <w:szCs w:val="24"/>
        </w:rPr>
        <w:t xml:space="preserve">eğitimleri </w:t>
      </w:r>
      <w:r w:rsidR="00DA0010">
        <w:rPr>
          <w:rFonts w:ascii="Arial" w:eastAsia="Arial" w:hAnsi="Arial" w:cs="Arial"/>
          <w:sz w:val="24"/>
          <w:szCs w:val="24"/>
        </w:rPr>
        <w:t>gerçekleştirmeye devam edeceğin</w:t>
      </w:r>
      <w:r w:rsidR="007401A3">
        <w:rPr>
          <w:rFonts w:ascii="Arial" w:eastAsia="Arial" w:hAnsi="Arial" w:cs="Arial"/>
          <w:sz w:val="24"/>
          <w:szCs w:val="24"/>
        </w:rPr>
        <w:t>i</w:t>
      </w:r>
      <w:r w:rsidR="00DA0010"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z w:val="24"/>
          <w:szCs w:val="24"/>
        </w:rPr>
        <w:t xml:space="preserve">yrıca SATSO Mutfak Akademisi’nin hizmet sektörünün ihtiyacı olan nitelikli personel </w:t>
      </w:r>
      <w:r w:rsidR="00DA0010">
        <w:rPr>
          <w:rFonts w:ascii="Arial" w:eastAsia="Arial" w:hAnsi="Arial" w:cs="Arial"/>
          <w:sz w:val="24"/>
          <w:szCs w:val="24"/>
        </w:rPr>
        <w:t xml:space="preserve">(aşçı, aşçı yardımcısı, </w:t>
      </w:r>
      <w:proofErr w:type="spellStart"/>
      <w:r w:rsidR="00DA0010">
        <w:rPr>
          <w:rFonts w:ascii="Arial" w:eastAsia="Arial" w:hAnsi="Arial" w:cs="Arial"/>
          <w:sz w:val="24"/>
          <w:szCs w:val="24"/>
        </w:rPr>
        <w:t>barista</w:t>
      </w:r>
      <w:proofErr w:type="spellEnd"/>
      <w:r w:rsidR="00DA0010">
        <w:rPr>
          <w:rFonts w:ascii="Arial" w:eastAsia="Arial" w:hAnsi="Arial" w:cs="Arial"/>
          <w:sz w:val="24"/>
          <w:szCs w:val="24"/>
        </w:rPr>
        <w:t>, pasta ustası</w:t>
      </w:r>
      <w:r w:rsidR="006B7D86">
        <w:rPr>
          <w:rFonts w:ascii="Arial" w:eastAsia="Arial" w:hAnsi="Arial" w:cs="Arial"/>
          <w:sz w:val="24"/>
          <w:szCs w:val="24"/>
        </w:rPr>
        <w:t>, garson</w:t>
      </w:r>
      <w:r w:rsidR="00DA0010">
        <w:rPr>
          <w:rFonts w:ascii="Arial" w:eastAsia="Arial" w:hAnsi="Arial" w:cs="Arial"/>
          <w:sz w:val="24"/>
          <w:szCs w:val="24"/>
        </w:rPr>
        <w:t xml:space="preserve"> vb.) </w:t>
      </w:r>
      <w:r>
        <w:rPr>
          <w:rFonts w:ascii="Arial" w:eastAsia="Arial" w:hAnsi="Arial" w:cs="Arial"/>
          <w:sz w:val="24"/>
          <w:szCs w:val="24"/>
        </w:rPr>
        <w:t xml:space="preserve">yetiştirilmesi </w:t>
      </w:r>
      <w:r>
        <w:rPr>
          <w:rFonts w:ascii="Arial" w:eastAsia="Arial" w:hAnsi="Arial" w:cs="Arial"/>
          <w:sz w:val="24"/>
          <w:szCs w:val="24"/>
        </w:rPr>
        <w:lastRenderedPageBreak/>
        <w:t xml:space="preserve">konusunda şehirde en önemli </w:t>
      </w:r>
      <w:r w:rsidR="00DA0010">
        <w:rPr>
          <w:rFonts w:ascii="Arial" w:eastAsia="Arial" w:hAnsi="Arial" w:cs="Arial"/>
          <w:sz w:val="24"/>
          <w:szCs w:val="24"/>
        </w:rPr>
        <w:t xml:space="preserve">merkezlerden </w:t>
      </w:r>
      <w:r>
        <w:rPr>
          <w:rFonts w:ascii="Arial" w:eastAsia="Arial" w:hAnsi="Arial" w:cs="Arial"/>
          <w:sz w:val="24"/>
          <w:szCs w:val="24"/>
        </w:rPr>
        <w:t xml:space="preserve">birisi olacağına vurgu yaparak komite olarak bu konuda da akademinin </w:t>
      </w:r>
      <w:r w:rsidR="001828DC">
        <w:rPr>
          <w:rFonts w:ascii="Arial" w:eastAsia="Arial" w:hAnsi="Arial" w:cs="Arial"/>
          <w:sz w:val="24"/>
          <w:szCs w:val="24"/>
        </w:rPr>
        <w:t xml:space="preserve">tüm </w:t>
      </w:r>
      <w:r>
        <w:rPr>
          <w:rFonts w:ascii="Arial" w:eastAsia="Arial" w:hAnsi="Arial" w:cs="Arial"/>
          <w:sz w:val="24"/>
          <w:szCs w:val="24"/>
        </w:rPr>
        <w:t xml:space="preserve">faaliyetlerine katkı sunacaklarına dikkat çekti. </w:t>
      </w:r>
    </w:p>
    <w:p w14:paraId="0000000C" w14:textId="0055E593" w:rsidR="00DB4741" w:rsidRDefault="00DB4741">
      <w:pPr>
        <w:jc w:val="both"/>
        <w:rPr>
          <w:rFonts w:ascii="Arial" w:eastAsia="Arial" w:hAnsi="Arial" w:cs="Arial"/>
          <w:sz w:val="24"/>
          <w:szCs w:val="24"/>
        </w:rPr>
      </w:pPr>
    </w:p>
    <w:sectPr w:rsidR="00DB4741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charset w:val="00"/>
    <w:family w:val="auto"/>
    <w:pitch w:val="default"/>
  </w:font>
  <w:font w:name="Aptos Display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741"/>
    <w:rsid w:val="001828DC"/>
    <w:rsid w:val="006B7D86"/>
    <w:rsid w:val="007401A3"/>
    <w:rsid w:val="00C77530"/>
    <w:rsid w:val="00DA0010"/>
    <w:rsid w:val="00DB4741"/>
    <w:rsid w:val="00EA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FA994"/>
  <w15:docId w15:val="{C526DEAD-6470-4F08-A6AF-B27E1ED8A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ptos" w:eastAsia="Aptos" w:hAnsi="Aptos" w:cs="Aptos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E4F"/>
  </w:style>
  <w:style w:type="paragraph" w:styleId="Balk1">
    <w:name w:val="heading 1"/>
    <w:basedOn w:val="Normal"/>
    <w:next w:val="Normal"/>
    <w:link w:val="Balk1Char"/>
    <w:uiPriority w:val="9"/>
    <w:qFormat/>
    <w:rsid w:val="001E14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E14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E14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E14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E14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E14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E14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E14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E14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1E14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alk1Char">
    <w:name w:val="Başlık 1 Char"/>
    <w:basedOn w:val="VarsaylanParagrafYazTipi"/>
    <w:link w:val="Balk1"/>
    <w:uiPriority w:val="9"/>
    <w:rsid w:val="001E14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E14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E14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E146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E146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E146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E146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E146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E1465"/>
    <w:rPr>
      <w:rFonts w:eastAsiaTheme="majorEastAsia" w:cstheme="majorBidi"/>
      <w:color w:val="272727" w:themeColor="text1" w:themeTint="D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E1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rPr>
      <w:color w:val="595959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E14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E14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E146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E146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E146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E14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E146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E14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D8v0VVmqaR9sVGXeLtkT7/Uenw==">CgMxLjA4AHIhMUhGbVhHRHhUM2FuXzV5MG54TmhiQ2VnU252LWVqOXdF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469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Emirhan Koç</dc:creator>
  <cp:lastModifiedBy>Emirhab</cp:lastModifiedBy>
  <cp:revision>7</cp:revision>
  <dcterms:created xsi:type="dcterms:W3CDTF">2024-04-04T12:14:00Z</dcterms:created>
  <dcterms:modified xsi:type="dcterms:W3CDTF">2024-04-07T11:12:00Z</dcterms:modified>
</cp:coreProperties>
</file>